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“水彩安徽”安徽高校水彩教学成果展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jc w:val="center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教师</w:t>
      </w:r>
      <w:r>
        <w:rPr>
          <w:rFonts w:hint="eastAsia" w:ascii="宋体" w:hAnsi="宋体" w:eastAsia="宋体" w:cs="宋体"/>
          <w:b/>
          <w:sz w:val="36"/>
          <w:szCs w:val="36"/>
        </w:rPr>
        <w:t>作品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登记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333" w:tblpY="538"/>
        <w:tblOverlap w:val="never"/>
        <w:tblW w:w="100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3259"/>
        <w:gridCol w:w="1341"/>
        <w:gridCol w:w="3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7795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作者姓名</w:t>
            </w:r>
          </w:p>
        </w:tc>
        <w:tc>
          <w:tcPr>
            <w:tcW w:w="3259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41" w:type="dxa"/>
            <w:tcBorders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籍贯</w:t>
            </w:r>
          </w:p>
        </w:tc>
        <w:tc>
          <w:tcPr>
            <w:tcW w:w="3195" w:type="dxa"/>
            <w:tcBorders>
              <w:left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36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工作单位（院校）</w:t>
            </w:r>
          </w:p>
        </w:tc>
        <w:tc>
          <w:tcPr>
            <w:tcW w:w="3259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195" w:type="dxa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简介（100—300字）：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简介（100—300字）：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0031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图片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31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教学思路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（100—300字）：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0031" w:type="dxa"/>
            <w:gridSpan w:val="4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推荐单位意见：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           年   月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ZjllZmRiZmNlZTM1NDBlZDkzMzJmM2E1NmYxMDQifQ=="/>
  </w:docVars>
  <w:rsids>
    <w:rsidRoot w:val="00000000"/>
    <w:rsid w:val="23F467ED"/>
    <w:rsid w:val="4B94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2024-03-14T08:47:00Z</dcterms:created>
  <dc:creator>1</dc:creator>
  <cp:lastModifiedBy>Suzanne</cp:lastModifiedBy>
  <dcterms:modified xsi:type="dcterms:W3CDTF">2024-03-14T08:48:46Z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20B7D26882014591A7A5F0D4F80E9618_12</vt:lpwstr>
  </property>
</Properties>
</file>