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right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 w:bidi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 w:bidi="zh-CN"/>
        </w:rPr>
        <w:t>附件2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textAlignment w:val="baseline"/>
        <w:rPr>
          <w:rFonts w:hint="eastAsia"/>
          <w:lang w:val="en-US" w:eastAsia="zh-Hans"/>
        </w:rPr>
      </w:pPr>
    </w:p>
    <w:p>
      <w:pPr>
        <w:widowControl w:val="0"/>
        <w:spacing w:line="760" w:lineRule="exact"/>
        <w:ind w:firstLine="0" w:firstLineChars="0"/>
        <w:jc w:val="center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 w:bidi="ar-SA"/>
        </w:rPr>
        <w:t>科学传播融媒工作站申报表</w:t>
      </w:r>
      <w:bookmarkEnd w:id="0"/>
    </w:p>
    <w:tbl>
      <w:tblPr>
        <w:tblStyle w:val="4"/>
        <w:tblW w:w="94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5"/>
        <w:gridCol w:w="2827"/>
        <w:gridCol w:w="1680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单位名称</w:t>
            </w:r>
          </w:p>
        </w:tc>
        <w:tc>
          <w:tcPr>
            <w:tcW w:w="2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申请人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单位/学校人数</w:t>
            </w:r>
          </w:p>
        </w:tc>
        <w:tc>
          <w:tcPr>
            <w:tcW w:w="28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联系电话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联系地址</w:t>
            </w:r>
          </w:p>
        </w:tc>
        <w:tc>
          <w:tcPr>
            <w:tcW w:w="68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Email(QQ)</w:t>
            </w:r>
          </w:p>
        </w:tc>
        <w:tc>
          <w:tcPr>
            <w:tcW w:w="687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25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资源需求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-SA"/>
              </w:rPr>
              <w:t>（按需勾选）</w:t>
            </w:r>
          </w:p>
        </w:tc>
        <w:tc>
          <w:tcPr>
            <w:tcW w:w="4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1.历年科普资源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5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2.科学家进校园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25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科普作品</w:t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创作技巧课程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5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4.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科学教育资源库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25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5.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科技小记者社团建设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25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6.科学家精神巡展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54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4507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7.科普活动建设</w:t>
            </w:r>
          </w:p>
        </w:tc>
        <w:tc>
          <w:tcPr>
            <w:tcW w:w="237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 w:bidi="ar-SA"/>
              </w:rPr>
              <w:t>□</w:t>
            </w:r>
          </w:p>
        </w:tc>
      </w:tr>
    </w:tbl>
    <w:p>
      <w:pPr>
        <w:widowControl/>
        <w:ind w:firstLine="0" w:firstLineChars="0"/>
        <w:jc w:val="left"/>
        <w:rPr>
          <w:rFonts w:hint="eastAsia" w:ascii="仿宋" w:hAnsi="仿宋" w:eastAsia="仿宋" w:cs="仿宋"/>
          <w:kern w:val="0"/>
          <w:sz w:val="21"/>
          <w:szCs w:val="21"/>
          <w:lang w:val="en-US" w:eastAsia="zh-CN" w:bidi="ar-SA"/>
        </w:rPr>
      </w:pP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 w:bidi="ar-SA"/>
        </w:rPr>
        <w:t>1.填写申报表则表示同意参与建设科学传播融媒体工作站。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 w:bidi="ar-SA"/>
        </w:rPr>
        <w:t>2.公益服务内容（包括但不限于）：</w:t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val="en-US" w:eastAsia="zh-CN" w:bidi="ar-SA"/>
        </w:rPr>
        <w:t>1）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优秀科普资源：免费开放历届优秀科普资源/专栏。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2）组织科学家进校园：组织科学家进校园至少1次、线上科普讲座至少10场、科学家精神展览1次。</w:t>
      </w:r>
    </w:p>
    <w:p>
      <w:pPr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3）科技小记者社团建设：建设本校科技小记者团，发掘身边科学、传播科学新闻、提供科学实践资源，优秀者可作为广东科技报社的官方特约小记者。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4）科学教育资源库：提供超过300课时科普课程及科学传播类课程。</w:t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color w:val="auto"/>
          <w:kern w:val="0"/>
          <w:sz w:val="24"/>
          <w:szCs w:val="24"/>
          <w:lang w:val="en-US" w:eastAsia="zh-CN" w:bidi="ar-SA"/>
        </w:rPr>
        <w:t>5）科普活动建设：包括但不限于科技节活动策划、科普日活动策划、科普研学活动策划等。</w:t>
      </w:r>
    </w:p>
    <w:p>
      <w:pPr>
        <w:widowControl/>
        <w:wordWrap w:val="0"/>
        <w:ind w:firstLine="0" w:firstLineChars="0"/>
        <w:jc w:val="right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</w:p>
    <w:p>
      <w:pPr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ind w:firstLine="0" w:firstLineChars="0"/>
        <w:jc w:val="center"/>
        <w:rPr>
          <w:rFonts w:hint="default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                               申请人：          </w:t>
      </w:r>
    </w:p>
    <w:p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                        申报日期：          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br w:type="textWrapping"/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 w:bidi="ar-SA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 w:bidi="zh-CN"/>
        </w:rPr>
        <w:t xml:space="preserve">（单位公章）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iNzBkOTNjNDIyZWUzMWE2YmMzMmRiYmQ2OTE4YTcifQ=="/>
  </w:docVars>
  <w:rsids>
    <w:rsidRoot w:val="19F61BAB"/>
    <w:rsid w:val="19F6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Heading2"/>
    <w:basedOn w:val="1"/>
    <w:next w:val="1"/>
    <w:qFormat/>
    <w:uiPriority w:val="0"/>
    <w:pPr>
      <w:keepNext/>
      <w:keepLines/>
      <w:spacing w:before="260" w:after="260" w:line="416" w:lineRule="auto"/>
      <w:textAlignment w:val="baseline"/>
    </w:pPr>
    <w:rPr>
      <w:rFonts w:ascii="Cambria" w:hAnsi="Cambria" w:cs="Times New Roman"/>
      <w:b/>
      <w:bCs/>
      <w:sz w:val="32"/>
      <w:szCs w:val="32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2023-11-09T09:53:00Z</dcterms:created>
  <dc:creator>报社编辑</dc:creator>
  <cp:lastModifiedBy>报社编辑</cp:lastModifiedBy>
  <dcterms:modified xsi:type="dcterms:W3CDTF">2023-11-09T09:53:24Z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AB94CD884BE84809991A21DA4090D8B1_11</vt:lpwstr>
  </property>
</Properties>
</file>